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24" w:rsidRDefault="00027324">
      <w:pPr>
        <w:pStyle w:val="Titolo1"/>
        <w:spacing w:line="240" w:lineRule="auto"/>
        <w:ind w:left="0"/>
        <w:rPr>
          <w:color w:val="001F5F"/>
        </w:rPr>
      </w:pPr>
    </w:p>
    <w:p w:rsidR="005D4E49" w:rsidRPr="007A63CE" w:rsidRDefault="005D4E49" w:rsidP="005D4E4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158240" cy="124206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49" w:rsidRPr="007A63CE" w:rsidRDefault="005D4E49" w:rsidP="005D4E49">
      <w:pPr>
        <w:keepNext/>
        <w:jc w:val="center"/>
        <w:outlineLvl w:val="2"/>
        <w:rPr>
          <w:b/>
          <w:bCs/>
          <w:sz w:val="36"/>
          <w:szCs w:val="36"/>
        </w:rPr>
      </w:pPr>
      <w:r w:rsidRPr="007A63CE">
        <w:rPr>
          <w:b/>
          <w:bCs/>
          <w:sz w:val="36"/>
          <w:szCs w:val="36"/>
          <w:u w:val="single"/>
        </w:rPr>
        <w:t>CITTÀ DI ISERNIA</w:t>
      </w:r>
    </w:p>
    <w:p w:rsidR="005D4E49" w:rsidRDefault="005D4E49" w:rsidP="005D4E49">
      <w:pPr>
        <w:jc w:val="center"/>
      </w:pPr>
      <w:r w:rsidRPr="007A63CE">
        <w:t>Medaglia d’Oro</w:t>
      </w:r>
    </w:p>
    <w:p w:rsidR="005D4E49" w:rsidRDefault="005D4E49" w:rsidP="005D4E49">
      <w:pPr>
        <w:jc w:val="center"/>
      </w:pPr>
    </w:p>
    <w:p w:rsidR="00027324" w:rsidRDefault="00027324">
      <w:pPr>
        <w:pStyle w:val="Corpotesto"/>
        <w:ind w:left="0"/>
        <w:jc w:val="both"/>
        <w:rPr>
          <w:b/>
        </w:rPr>
      </w:pPr>
    </w:p>
    <w:p w:rsidR="00027324" w:rsidRPr="005D4E49" w:rsidRDefault="00D40853">
      <w:pPr>
        <w:pStyle w:val="Corpotesto"/>
        <w:ind w:left="0"/>
        <w:jc w:val="both"/>
      </w:pPr>
      <w:r w:rsidRPr="005D4E49">
        <w:t>In attuazione dell’art. 8 del Regolamento Comunale approvato con Deliber</w:t>
      </w:r>
      <w:r w:rsidR="005D4E49" w:rsidRPr="005D4E49">
        <w:t xml:space="preserve">azione di Consiglio Comunale </w:t>
      </w:r>
      <w:r w:rsidR="00B218FD" w:rsidRPr="005D4E49">
        <w:t xml:space="preserve">n. 81 del 19/12/2022 </w:t>
      </w:r>
      <w:r w:rsidRPr="005D4E49">
        <w:t>che disciplina “</w:t>
      </w:r>
      <w:r w:rsidRPr="005D4E49">
        <w:rPr>
          <w:i/>
        </w:rPr>
        <w:t>l’assegnazione e le modalità di gestione degli alloggi, a diverso titolo, nella disponibilità dell’Amministrazione Comunale per far fronte alle emergenze abitative</w:t>
      </w:r>
      <w:r w:rsidRPr="005D4E49">
        <w:t xml:space="preserve">”, nell’intento di garantire il prioritario diritto all’abitazione, </w:t>
      </w:r>
      <w:r w:rsidR="005D4E49">
        <w:t>viene emanato il seguente</w:t>
      </w:r>
    </w:p>
    <w:p w:rsidR="00027324" w:rsidRPr="005D4E49" w:rsidRDefault="00027324">
      <w:pPr>
        <w:pStyle w:val="Corpotesto"/>
        <w:spacing w:before="1"/>
        <w:ind w:left="0"/>
        <w:jc w:val="both"/>
      </w:pPr>
    </w:p>
    <w:p w:rsidR="00027324" w:rsidRDefault="00D40853" w:rsidP="005D4E49">
      <w:pPr>
        <w:pStyle w:val="Titolo"/>
        <w:ind w:left="0"/>
        <w:rPr>
          <w:bCs w:val="0"/>
          <w:sz w:val="28"/>
          <w:szCs w:val="24"/>
        </w:rPr>
      </w:pPr>
      <w:r w:rsidRPr="005D4E49">
        <w:rPr>
          <w:bCs w:val="0"/>
          <w:sz w:val="28"/>
          <w:szCs w:val="24"/>
        </w:rPr>
        <w:t>AVVISO PUBBLICO</w:t>
      </w:r>
    </w:p>
    <w:p w:rsidR="00EB4678" w:rsidRPr="00EB4678" w:rsidRDefault="00EB4678" w:rsidP="00EB4678">
      <w:pPr>
        <w:pStyle w:val="Corpotesto"/>
        <w:jc w:val="center"/>
      </w:pPr>
      <w:r>
        <w:t>Approvato con determinazione dirigenziale n. _____ del  ____________</w:t>
      </w:r>
    </w:p>
    <w:p w:rsidR="005D4E49" w:rsidRPr="005D4E49" w:rsidRDefault="005D4E49" w:rsidP="005D4E49">
      <w:pPr>
        <w:pStyle w:val="Corpotesto"/>
      </w:pPr>
    </w:p>
    <w:p w:rsidR="00027324" w:rsidRPr="005D4E49" w:rsidRDefault="00EB4678">
      <w:pPr>
        <w:pStyle w:val="Corpotesto"/>
        <w:ind w:left="0"/>
        <w:jc w:val="both"/>
      </w:pPr>
      <w:r>
        <w:t xml:space="preserve">e </w:t>
      </w:r>
      <w:r w:rsidR="005D4E49">
        <w:t>finalizzato a sollecitare manifestazioni di interesse</w:t>
      </w:r>
      <w:r w:rsidR="00D40853" w:rsidRPr="005D4E49">
        <w:t xml:space="preserve"> </w:t>
      </w:r>
      <w:r w:rsidR="005D4E49">
        <w:t>da parte di</w:t>
      </w:r>
      <w:r w:rsidR="005D4E49" w:rsidRPr="005D4E49">
        <w:t xml:space="preserve"> soggetti pubblici o privati </w:t>
      </w:r>
      <w:r w:rsidR="005D4E49">
        <w:t xml:space="preserve">che siano </w:t>
      </w:r>
      <w:r w:rsidR="005D4E49" w:rsidRPr="005D4E49">
        <w:t>proprietari (o in possesso di titolo che consenta la messa a disposizione) di uno o più immobili da adibire ad alloggio, siti nel Comune di Isernia.</w:t>
      </w:r>
      <w:r w:rsidR="005D4E49">
        <w:t xml:space="preserve"> </w:t>
      </w:r>
    </w:p>
    <w:p w:rsidR="00027324" w:rsidRPr="005D4E49" w:rsidRDefault="00027324">
      <w:pPr>
        <w:ind w:right="419"/>
        <w:jc w:val="both"/>
        <w:rPr>
          <w:sz w:val="24"/>
          <w:szCs w:val="24"/>
        </w:rPr>
      </w:pPr>
    </w:p>
    <w:p w:rsidR="00027324" w:rsidRDefault="00D40853">
      <w:pPr>
        <w:pStyle w:val="Corpotesto"/>
        <w:ind w:left="0"/>
        <w:jc w:val="center"/>
        <w:rPr>
          <w:b/>
        </w:rPr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Premessa ed oggetto dell’intervento</w:t>
      </w:r>
    </w:p>
    <w:p w:rsidR="00027324" w:rsidRDefault="00D40853">
      <w:pPr>
        <w:pStyle w:val="Corpotesto"/>
        <w:ind w:left="0"/>
        <w:jc w:val="both"/>
      </w:pPr>
      <w:r>
        <w:t>L’emergenza sanitaria da COVID-19 ha generato impatti negativi in termini di accesso e mantenimento dell'abitazione su tutto il territorio nazionale e quindi comunale con rilevanti ripercussioni sulla tenuta del sistema sociale e pregiudicando gravemente il prioritario diritto all'abitazione che spetta a tutti i cittadini e le cittadine e che deve essere garantito.</w:t>
      </w:r>
    </w:p>
    <w:p w:rsidR="00027324" w:rsidRDefault="00D40853">
      <w:pPr>
        <w:pStyle w:val="Corpotesto"/>
        <w:ind w:left="0"/>
        <w:jc w:val="both"/>
      </w:pPr>
      <w:r>
        <w:t>Per contenere i livelli di disagio sociale ed economico prodotti non ultimi dall’EMERGENZA COVID - 19 che ha investito l’intero Paese e quindi incrementare l’offerta pubblica di alloggi in locazione, il Comune di Isernia ha inteso emanare il presente Avviso Pubblico per attivare una ricognizione di singoli alloggi idonei per essere destinati a</w:t>
      </w:r>
      <w:r w:rsidR="00315AF9">
        <w:t xml:space="preserve"> dare soluzione al</w:t>
      </w:r>
      <w:r>
        <w:t>l’emergenza abitativa</w:t>
      </w:r>
      <w:r w:rsidR="00A562DD">
        <w:t xml:space="preserve"> attraverso locazione</w:t>
      </w:r>
      <w:r>
        <w:t>.</w:t>
      </w:r>
    </w:p>
    <w:p w:rsidR="00027324" w:rsidRPr="00C508A0" w:rsidRDefault="00D40853">
      <w:pPr>
        <w:pStyle w:val="Corpotesto"/>
        <w:ind w:left="0"/>
        <w:jc w:val="both"/>
        <w:rPr>
          <w:b/>
        </w:rPr>
      </w:pPr>
      <w:r w:rsidRPr="00C508A0">
        <w:rPr>
          <w:b/>
        </w:rPr>
        <w:t>L’Avviso è di natura esclusivamente ricognitiva e quindi non vincolante e pertanto per le unità abitative non costituisce e non può essere considerata o interpretata come una proposta contrattuale, un contratto preliminare o un’opzione di qualunque fattispecie e non determina per il Comune alcun obbligo in relazione all’uso dell’alloggio e al proseguimento nelle eventuali successive procedure riguardanti l’alloggio medesimo.</w:t>
      </w:r>
    </w:p>
    <w:p w:rsidR="00027324" w:rsidRDefault="00315AF9">
      <w:pPr>
        <w:pStyle w:val="Corpotesto"/>
        <w:ind w:left="0"/>
        <w:jc w:val="both"/>
      </w:pPr>
      <w:r>
        <w:t>Il riscontro</w:t>
      </w:r>
      <w:r w:rsidR="00D40853">
        <w:t xml:space="preserve"> da parte de</w:t>
      </w:r>
      <w:r>
        <w:t>gli interessati</w:t>
      </w:r>
      <w:r w:rsidR="00D40853">
        <w:t xml:space="preserve"> avviene mediante la presentazione della “Manifestazione di Interesse” compilata e sottoscritta secondo il modulo allegato.</w:t>
      </w:r>
    </w:p>
    <w:p w:rsidR="00027324" w:rsidRDefault="00027324">
      <w:pPr>
        <w:pStyle w:val="Corpotesto"/>
        <w:ind w:left="0"/>
        <w:jc w:val="center"/>
        <w:rPr>
          <w:b/>
        </w:rPr>
      </w:pPr>
    </w:p>
    <w:p w:rsidR="00027324" w:rsidRDefault="00D40853">
      <w:pPr>
        <w:pStyle w:val="Corpotesto"/>
        <w:ind w:left="0"/>
        <w:jc w:val="center"/>
        <w:rPr>
          <w:b/>
        </w:rPr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Destinatari dell’Avviso e caratteristiche degli alloggi</w:t>
      </w:r>
    </w:p>
    <w:p w:rsidR="00315AF9" w:rsidRDefault="00D40853">
      <w:pPr>
        <w:pStyle w:val="Corpotesto"/>
        <w:ind w:left="0"/>
        <w:jc w:val="both"/>
      </w:pPr>
      <w:r>
        <w:t>Sono destinatari del presente Avviso tutti i soggetti</w:t>
      </w:r>
      <w:r w:rsidR="00C508A0">
        <w:t>,</w:t>
      </w:r>
      <w:r>
        <w:t xml:space="preserve"> pubblici o privati</w:t>
      </w:r>
      <w:r w:rsidR="00C508A0">
        <w:t>,</w:t>
      </w:r>
      <w:r>
        <w:t xml:space="preserve"> che dispong</w:t>
      </w:r>
      <w:r w:rsidR="00C508A0">
        <w:t>a</w:t>
      </w:r>
      <w:r>
        <w:t>no di alloggi destinati alla residenza, finiti e agibili, ubicati nel territorio del Comune di Isernia</w:t>
      </w:r>
      <w:r w:rsidR="00315AF9">
        <w:t>, liberi e disponibili</w:t>
      </w:r>
      <w:r w:rsidR="00315AF9" w:rsidRPr="00315AF9">
        <w:t xml:space="preserve"> </w:t>
      </w:r>
      <w:r w:rsidR="00315AF9">
        <w:t>a concedere gli stessi in locazione a prezzi calmierati.</w:t>
      </w:r>
      <w:r>
        <w:t xml:space="preserve"> </w:t>
      </w:r>
    </w:p>
    <w:p w:rsidR="00027324" w:rsidRDefault="00315AF9">
      <w:pPr>
        <w:pStyle w:val="Corpotesto"/>
        <w:ind w:left="0"/>
        <w:jc w:val="both"/>
        <w:rPr>
          <w:b/>
        </w:rPr>
      </w:pPr>
      <w:r>
        <w:t>Gli immobili devono avere l</w:t>
      </w:r>
      <w:r w:rsidR="00C508A0">
        <w:t>e seguenti caratteristiche</w:t>
      </w:r>
      <w:r w:rsidR="00D40853">
        <w:t>:</w:t>
      </w:r>
    </w:p>
    <w:p w:rsidR="00027324" w:rsidRDefault="00D40853">
      <w:pPr>
        <w:pStyle w:val="Corpotesto"/>
        <w:numPr>
          <w:ilvl w:val="0"/>
          <w:numId w:val="2"/>
        </w:numPr>
        <w:ind w:left="284" w:hanging="284"/>
        <w:jc w:val="both"/>
      </w:pPr>
      <w:r>
        <w:t>non essere gravati da iscrizion</w:t>
      </w:r>
      <w:r w:rsidR="00315AF9">
        <w:t>i</w:t>
      </w:r>
      <w:r>
        <w:t xml:space="preserve"> o trascrizion</w:t>
      </w:r>
      <w:r w:rsidR="00315AF9">
        <w:t>i</w:t>
      </w:r>
      <w:r>
        <w:t xml:space="preserve"> pregiudizievole, da vincoli contrattuali o obbligatori;</w:t>
      </w:r>
    </w:p>
    <w:p w:rsidR="00027324" w:rsidRDefault="00D40853">
      <w:pPr>
        <w:pStyle w:val="Corpotesto"/>
        <w:numPr>
          <w:ilvl w:val="0"/>
          <w:numId w:val="2"/>
        </w:numPr>
        <w:ind w:left="284" w:hanging="284"/>
        <w:jc w:val="both"/>
      </w:pPr>
      <w:r>
        <w:t>non appartenere alle cate</w:t>
      </w:r>
      <w:r w:rsidR="00C508A0">
        <w:t>gorie catastali A1, A7, A8 e A9</w:t>
      </w:r>
      <w:r w:rsidR="00315AF9">
        <w:t>.</w:t>
      </w:r>
    </w:p>
    <w:p w:rsidR="00C508A0" w:rsidRDefault="00C508A0" w:rsidP="00C508A0">
      <w:pPr>
        <w:pStyle w:val="Corpotesto"/>
        <w:ind w:left="0"/>
        <w:jc w:val="both"/>
      </w:pPr>
    </w:p>
    <w:p w:rsidR="00027324" w:rsidRDefault="00D40853">
      <w:pPr>
        <w:pStyle w:val="Corpotesto"/>
        <w:ind w:left="0"/>
        <w:jc w:val="center"/>
        <w:rPr>
          <w:b/>
          <w:spacing w:val="-1"/>
        </w:rPr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Pagamento dei canoni</w:t>
      </w:r>
    </w:p>
    <w:p w:rsidR="00027324" w:rsidRPr="00EB4678" w:rsidRDefault="00D40853">
      <w:pPr>
        <w:pStyle w:val="Corpotesto"/>
        <w:ind w:left="0"/>
        <w:jc w:val="both"/>
      </w:pPr>
      <w:r>
        <w:t xml:space="preserve">Ai sensi dell’art. 8 del </w:t>
      </w:r>
      <w:r w:rsidRPr="00EB4678">
        <w:t>succitato Regolamento</w:t>
      </w:r>
      <w:r w:rsidR="00C508A0" w:rsidRPr="00EB4678">
        <w:t>,</w:t>
      </w:r>
      <w:r w:rsidRPr="00EB4678">
        <w:t xml:space="preserve"> il Comune di Isernia si impegna annualmente ad aggiornare una long list attraverso </w:t>
      </w:r>
      <w:r w:rsidR="00C508A0" w:rsidRPr="00EB4678">
        <w:t>la raccolta di manifestazioni di interesse provenienti da proprietari disponibili a dare in locazione immobili a prezzi calmierati</w:t>
      </w:r>
      <w:r w:rsidRPr="00EB4678">
        <w:t>.</w:t>
      </w:r>
    </w:p>
    <w:p w:rsidR="00C508A0" w:rsidRPr="00EB4678" w:rsidRDefault="00C508A0" w:rsidP="00EB4678">
      <w:pPr>
        <w:pStyle w:val="Corpotesto"/>
        <w:ind w:left="0"/>
        <w:jc w:val="both"/>
      </w:pPr>
    </w:p>
    <w:p w:rsidR="00EB4678" w:rsidRPr="00EB4678" w:rsidRDefault="00EB4678" w:rsidP="00EB4678">
      <w:pPr>
        <w:pStyle w:val="Corpotesto"/>
        <w:ind w:left="0"/>
        <w:jc w:val="both"/>
      </w:pPr>
      <w:r w:rsidRPr="00EB4678">
        <w:lastRenderedPageBreak/>
        <w:t>Rispetto agli immobili presenti nella long list, l’Amministrazione, sulla base delle proprie disponibilità economiche, potrà prevedere l’erogazione di voucher da attribuire a beneficio dei soggetti in emergenza abitativa e da utilizzare esclusivamente per il pagamento di canoni di locazione, o parte di essi, relativi a contratti sottoscritti e registrati.</w:t>
      </w:r>
    </w:p>
    <w:p w:rsidR="00EB4678" w:rsidRPr="00EB4678" w:rsidRDefault="00EB4678" w:rsidP="00EB4678">
      <w:pPr>
        <w:pStyle w:val="Corpotesto"/>
        <w:ind w:left="0"/>
        <w:jc w:val="both"/>
      </w:pPr>
    </w:p>
    <w:p w:rsidR="00315AF9" w:rsidRPr="005B572E" w:rsidRDefault="00315AF9" w:rsidP="00EB4678">
      <w:pPr>
        <w:pStyle w:val="Corpotesto"/>
        <w:ind w:left="0"/>
        <w:jc w:val="both"/>
        <w:rPr>
          <w:b/>
        </w:rPr>
      </w:pPr>
      <w:r w:rsidRPr="005B572E">
        <w:rPr>
          <w:b/>
        </w:rPr>
        <w:t>Il Comune di Isernia individuerà il soggetto locatario sulla base degli indici dati all’art. 2 del Regolamento in premessa e proporrà al proprietario dell’immobile presente nella long list la stipulazione di contratto di locazione</w:t>
      </w:r>
      <w:r w:rsidR="00EB4678" w:rsidRPr="005B572E">
        <w:rPr>
          <w:b/>
        </w:rPr>
        <w:t xml:space="preserve"> formalmente intestato al soggetto in emergenza abitativa</w:t>
      </w:r>
      <w:r w:rsidRPr="005B572E">
        <w:rPr>
          <w:b/>
        </w:rPr>
        <w:t xml:space="preserve">, rispetto al quale </w:t>
      </w:r>
      <w:r w:rsidR="004B1968">
        <w:rPr>
          <w:b/>
        </w:rPr>
        <w:t>si farà gar</w:t>
      </w:r>
      <w:bookmarkStart w:id="0" w:name="_GoBack"/>
      <w:bookmarkEnd w:id="0"/>
      <w:r w:rsidR="004B1968">
        <w:rPr>
          <w:b/>
        </w:rPr>
        <w:t>ante del pagamento dell’intero, o di una parte, del</w:t>
      </w:r>
      <w:r w:rsidRPr="005B572E">
        <w:rPr>
          <w:b/>
        </w:rPr>
        <w:t xml:space="preserve"> canon</w:t>
      </w:r>
      <w:r w:rsidR="004B1968">
        <w:rPr>
          <w:b/>
        </w:rPr>
        <w:t>e</w:t>
      </w:r>
      <w:r w:rsidRPr="005B572E">
        <w:rPr>
          <w:b/>
        </w:rPr>
        <w:t xml:space="preserve"> di locazione mediante </w:t>
      </w:r>
      <w:r w:rsidR="00EB4678" w:rsidRPr="005B572E">
        <w:rPr>
          <w:b/>
        </w:rPr>
        <w:t xml:space="preserve">emissione di </w:t>
      </w:r>
      <w:r w:rsidRPr="005B572E">
        <w:rPr>
          <w:b/>
        </w:rPr>
        <w:t>voucher (titolo rappresentativo del canone</w:t>
      </w:r>
      <w:r w:rsidR="00EB4678" w:rsidRPr="005B572E">
        <w:rPr>
          <w:b/>
        </w:rPr>
        <w:t xml:space="preserve"> di locazione, riscuotibile presso il Comune unicamente dal locatore)</w:t>
      </w:r>
      <w:r w:rsidRPr="005B572E">
        <w:rPr>
          <w:b/>
        </w:rPr>
        <w:t xml:space="preserve">. </w:t>
      </w:r>
    </w:p>
    <w:p w:rsidR="00315AF9" w:rsidRPr="00EB4678" w:rsidRDefault="00315AF9" w:rsidP="00EB4678">
      <w:pPr>
        <w:pStyle w:val="Corpotesto"/>
        <w:ind w:left="0"/>
        <w:jc w:val="both"/>
      </w:pPr>
    </w:p>
    <w:p w:rsidR="00027324" w:rsidRPr="00EB4678" w:rsidRDefault="00D40853">
      <w:pPr>
        <w:pStyle w:val="Corpotesto"/>
        <w:ind w:left="0"/>
        <w:jc w:val="both"/>
      </w:pPr>
      <w:r w:rsidRPr="00EB4678">
        <w:t>Il canone non potrà essere superiore ai valori di riferimento contenuti negli Accordi territoriali sottoscritti ai sensi della normativa vigente in materia.</w:t>
      </w:r>
    </w:p>
    <w:p w:rsidR="00027324" w:rsidRPr="00EB4678" w:rsidRDefault="00027324">
      <w:pPr>
        <w:pStyle w:val="Corpotesto"/>
        <w:ind w:left="0"/>
        <w:jc w:val="both"/>
        <w:rPr>
          <w:b/>
        </w:rPr>
      </w:pPr>
    </w:p>
    <w:p w:rsidR="00027324" w:rsidRDefault="00D40853">
      <w:pPr>
        <w:jc w:val="center"/>
        <w:rPr>
          <w:b/>
          <w:bCs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Art. 4</w:t>
      </w:r>
      <w:r>
        <w:rPr>
          <w:sz w:val="24"/>
          <w:szCs w:val="24"/>
          <w:lang w:eastAsia="it-IT"/>
        </w:rPr>
        <w:t xml:space="preserve"> - </w:t>
      </w:r>
      <w:r>
        <w:rPr>
          <w:b/>
          <w:bCs/>
          <w:sz w:val="24"/>
          <w:szCs w:val="24"/>
          <w:lang w:eastAsia="it-IT"/>
        </w:rPr>
        <w:t>Modalità di presentazione della domanda</w:t>
      </w:r>
    </w:p>
    <w:p w:rsidR="00027324" w:rsidRDefault="00D40853">
      <w:pPr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La Manifestazione di Interesse deve essere redatta utilizzando esclusivamente l’</w:t>
      </w:r>
      <w:r>
        <w:rPr>
          <w:b/>
          <w:sz w:val="24"/>
          <w:szCs w:val="24"/>
          <w:lang w:eastAsia="it-IT"/>
        </w:rPr>
        <w:t xml:space="preserve">apposito modello </w:t>
      </w:r>
      <w:r>
        <w:rPr>
          <w:sz w:val="24"/>
          <w:szCs w:val="24"/>
          <w:lang w:eastAsia="it-IT"/>
        </w:rPr>
        <w:t>allegato al presente Avviso Pubblico, avendo cura di produrre unitamente le certificazioni richieste.</w:t>
      </w:r>
    </w:p>
    <w:p w:rsidR="00027324" w:rsidRDefault="00D40853">
      <w:pPr>
        <w:jc w:val="both"/>
      </w:pPr>
      <w:r>
        <w:rPr>
          <w:sz w:val="24"/>
          <w:szCs w:val="24"/>
          <w:lang w:eastAsia="it-IT"/>
        </w:rPr>
        <w:t>Il modello è scaricabile dal sito istituzionale del Comune di Isernia (</w:t>
      </w:r>
      <w:hyperlink r:id="rId10">
        <w:r>
          <w:rPr>
            <w:rStyle w:val="ListLabel109"/>
          </w:rPr>
          <w:t>www.comune.isernia.it</w:t>
        </w:r>
      </w:hyperlink>
      <w:r>
        <w:rPr>
          <w:sz w:val="24"/>
          <w:szCs w:val="24"/>
          <w:lang w:eastAsia="it-IT"/>
        </w:rPr>
        <w:t>).</w:t>
      </w:r>
    </w:p>
    <w:p w:rsidR="00027324" w:rsidRDefault="00D40853">
      <w:pPr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La Manifestazione di Interesse, indirizzata a “</w:t>
      </w:r>
      <w:r>
        <w:rPr>
          <w:b/>
          <w:i/>
          <w:sz w:val="24"/>
          <w:szCs w:val="24"/>
          <w:lang w:eastAsia="it-IT"/>
        </w:rPr>
        <w:t>Ufficio Politiche Sociali del Comune di Isernia - Piazza Marconi n. 1”</w:t>
      </w:r>
      <w:r>
        <w:rPr>
          <w:sz w:val="24"/>
          <w:szCs w:val="24"/>
          <w:lang w:eastAsia="it-IT"/>
        </w:rPr>
        <w:t xml:space="preserve">, </w:t>
      </w:r>
      <w:r>
        <w:rPr>
          <w:b/>
          <w:sz w:val="24"/>
          <w:szCs w:val="24"/>
          <w:lang w:eastAsia="it-IT"/>
        </w:rPr>
        <w:t xml:space="preserve">dovrà essere inviata al Comune di Isernia </w:t>
      </w:r>
      <w:r w:rsidRPr="00C508A0">
        <w:rPr>
          <w:b/>
          <w:sz w:val="24"/>
          <w:szCs w:val="24"/>
          <w:lang w:eastAsia="it-IT"/>
        </w:rPr>
        <w:t>nelle seguenti modalità</w:t>
      </w:r>
      <w:r>
        <w:rPr>
          <w:b/>
          <w:sz w:val="24"/>
          <w:szCs w:val="24"/>
          <w:lang w:eastAsia="it-IT"/>
        </w:rPr>
        <w:t>:</w:t>
      </w:r>
    </w:p>
    <w:p w:rsidR="00027324" w:rsidRDefault="00D40853">
      <w:pPr>
        <w:pStyle w:val="Paragrafoelenco"/>
        <w:widowControl/>
        <w:numPr>
          <w:ilvl w:val="0"/>
          <w:numId w:val="3"/>
        </w:numPr>
        <w:ind w:left="426" w:hanging="426"/>
        <w:contextualSpacing/>
        <w:jc w:val="both"/>
      </w:pPr>
      <w:r>
        <w:rPr>
          <w:sz w:val="24"/>
          <w:szCs w:val="24"/>
          <w:lang w:eastAsia="it-IT"/>
        </w:rPr>
        <w:t xml:space="preserve">a mezzo PEC all’indirizzo </w:t>
      </w:r>
      <w:hyperlink r:id="rId11">
        <w:r>
          <w:rPr>
            <w:rStyle w:val="ListLabel109"/>
          </w:rPr>
          <w:t>comuneisernia@pec.it</w:t>
        </w:r>
      </w:hyperlink>
      <w:r>
        <w:rPr>
          <w:sz w:val="24"/>
          <w:szCs w:val="24"/>
          <w:lang w:eastAsia="it-IT"/>
        </w:rPr>
        <w:t>;</w:t>
      </w:r>
    </w:p>
    <w:p w:rsidR="00027324" w:rsidRDefault="00D40853">
      <w:pPr>
        <w:pStyle w:val="Paragrafoelenco"/>
        <w:widowControl/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  <w:u w:val="single"/>
          <w:lang w:eastAsia="it-IT"/>
        </w:rPr>
      </w:pPr>
      <w:r>
        <w:rPr>
          <w:sz w:val="24"/>
          <w:szCs w:val="24"/>
          <w:lang w:eastAsia="it-IT"/>
        </w:rPr>
        <w:t>a mano c\o l’Ufficio Protocollo dell’Ente.</w:t>
      </w:r>
    </w:p>
    <w:p w:rsidR="00027324" w:rsidRDefault="00D40853">
      <w:pPr>
        <w:pStyle w:val="Paragrafoelenco"/>
        <w:ind w:left="0" w:firstLine="0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Qualora la manifestazione venga inviata a mezzo PEC nell’oggetto della stessa dovrà essere indicata la dicitura “</w:t>
      </w:r>
      <w:r>
        <w:rPr>
          <w:b/>
        </w:rPr>
        <w:t xml:space="preserve">MANIFESTAZIONE D’INTERESSE PER </w:t>
      </w:r>
      <w:r w:rsidR="007364B8">
        <w:rPr>
          <w:b/>
        </w:rPr>
        <w:t>LA DISPONIBILIT</w:t>
      </w:r>
      <w:r w:rsidR="00A562DD">
        <w:rPr>
          <w:b/>
        </w:rPr>
        <w:t>À</w:t>
      </w:r>
      <w:r w:rsidR="007364B8">
        <w:rPr>
          <w:b/>
        </w:rPr>
        <w:t xml:space="preserve"> </w:t>
      </w:r>
      <w:r w:rsidR="00A562DD">
        <w:rPr>
          <w:b/>
        </w:rPr>
        <w:t xml:space="preserve">ALLA LOCAZIONE </w:t>
      </w:r>
      <w:r w:rsidR="007364B8">
        <w:rPr>
          <w:b/>
        </w:rPr>
        <w:t xml:space="preserve">DI </w:t>
      </w:r>
      <w:r>
        <w:rPr>
          <w:b/>
        </w:rPr>
        <w:t>ALLOGGI DA DESTINARE A</w:t>
      </w:r>
      <w:r w:rsidR="007364B8">
        <w:rPr>
          <w:b/>
        </w:rPr>
        <w:t xml:space="preserve"> SOLUZIONE DELL’</w:t>
      </w:r>
      <w:r>
        <w:rPr>
          <w:b/>
        </w:rPr>
        <w:t>EMERGENZA ABITATIVA</w:t>
      </w:r>
      <w:r w:rsidR="00A562DD">
        <w:rPr>
          <w:b/>
        </w:rPr>
        <w:t>”</w:t>
      </w:r>
      <w:r>
        <w:rPr>
          <w:b/>
        </w:rPr>
        <w:t xml:space="preserve"> </w:t>
      </w:r>
    </w:p>
    <w:p w:rsidR="00027324" w:rsidRDefault="00B218FD">
      <w:pPr>
        <w:jc w:val="both"/>
      </w:pPr>
      <w:r>
        <w:t>La presente procedura è in modalità “a sportello”</w:t>
      </w:r>
      <w:r w:rsidR="00D40853">
        <w:t xml:space="preserve">, </w:t>
      </w:r>
      <w:r>
        <w:t xml:space="preserve">per cui </w:t>
      </w:r>
      <w:r w:rsidR="00D40853">
        <w:t>gli interessati p</w:t>
      </w:r>
      <w:r>
        <w:t>otranno presentare in ogni momento la m</w:t>
      </w:r>
      <w:r w:rsidR="00D40853">
        <w:t>anifestazion</w:t>
      </w:r>
      <w:r>
        <w:t>e</w:t>
      </w:r>
      <w:r w:rsidR="00D40853">
        <w:t xml:space="preserve"> di </w:t>
      </w:r>
      <w:r>
        <w:t>i</w:t>
      </w:r>
      <w:r w:rsidR="00D40853">
        <w:t xml:space="preserve">nteresse, purché in possesso </w:t>
      </w:r>
      <w:r>
        <w:t>dei requisiti richiesti</w:t>
      </w:r>
      <w:r w:rsidR="00D40853">
        <w:t>.</w:t>
      </w:r>
    </w:p>
    <w:p w:rsidR="00B218FD" w:rsidRDefault="00B218FD">
      <w:pPr>
        <w:jc w:val="both"/>
      </w:pPr>
      <w:r>
        <w:t xml:space="preserve">La manifestazione di interesse, una volta presentata, vincola il dichiarante per 12 mesi dalla data dell’assunzione al protocollo. </w:t>
      </w:r>
    </w:p>
    <w:p w:rsidR="00027324" w:rsidRDefault="00D40853">
      <w:pPr>
        <w:pStyle w:val="Corpotesto"/>
        <w:ind w:left="0"/>
        <w:jc w:val="both"/>
      </w:pPr>
      <w:r>
        <w:t>Il Comune si riserva la facoltà di chiedere chiarimenti e/o integrazioni alla documentazione presentata qualora sia necessario al fine della corretta valutazione delle proposte. Sarà consentito ai tecnici del Comune di effettuare eventuali sopralluoghi ritenuti necessari nell’immobile/negli immobili oggetto delle Manifestazione di Interesse.</w:t>
      </w:r>
    </w:p>
    <w:p w:rsidR="00027324" w:rsidRDefault="00027324">
      <w:pPr>
        <w:jc w:val="both"/>
      </w:pPr>
    </w:p>
    <w:p w:rsidR="00027324" w:rsidRDefault="00D40853">
      <w:pPr>
        <w:pStyle w:val="Paragrafoelenco"/>
        <w:keepNext/>
        <w:ind w:left="0"/>
        <w:jc w:val="center"/>
        <w:outlineLvl w:val="0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Art. 5 </w:t>
      </w:r>
      <w:r w:rsidR="00EB4678">
        <w:rPr>
          <w:b/>
          <w:bCs/>
          <w:sz w:val="24"/>
          <w:szCs w:val="24"/>
          <w:lang w:eastAsia="it-IT"/>
        </w:rPr>
        <w:t>–</w:t>
      </w:r>
      <w:r>
        <w:rPr>
          <w:b/>
          <w:bCs/>
          <w:sz w:val="24"/>
          <w:szCs w:val="24"/>
          <w:lang w:eastAsia="it-IT"/>
        </w:rPr>
        <w:t xml:space="preserve"> </w:t>
      </w:r>
      <w:r w:rsidR="00EB4678">
        <w:rPr>
          <w:b/>
          <w:bCs/>
          <w:sz w:val="24"/>
          <w:szCs w:val="24"/>
          <w:lang w:eastAsia="it-IT"/>
        </w:rPr>
        <w:t>Norma di r</w:t>
      </w:r>
      <w:r>
        <w:rPr>
          <w:b/>
          <w:bCs/>
          <w:sz w:val="24"/>
          <w:szCs w:val="24"/>
          <w:lang w:eastAsia="it-IT"/>
        </w:rPr>
        <w:t>invio</w:t>
      </w:r>
    </w:p>
    <w:p w:rsidR="00027324" w:rsidRDefault="00D40853">
      <w:pPr>
        <w:jc w:val="both"/>
        <w:outlineLvl w:val="0"/>
        <w:rPr>
          <w:bCs/>
          <w:sz w:val="24"/>
          <w:szCs w:val="24"/>
          <w:lang w:eastAsia="it-IT"/>
        </w:rPr>
      </w:pPr>
      <w:r>
        <w:rPr>
          <w:bCs/>
          <w:sz w:val="24"/>
          <w:szCs w:val="24"/>
          <w:lang w:eastAsia="it-IT"/>
        </w:rPr>
        <w:t xml:space="preserve">Per tutto quanto non espressamente previsto nel presente Avviso si rinvia al Regolamento Comunale approvato con Deliberazione di Consiglio Comunale n. </w:t>
      </w:r>
      <w:r w:rsidR="00C508A0">
        <w:rPr>
          <w:bCs/>
          <w:sz w:val="24"/>
          <w:szCs w:val="24"/>
          <w:lang w:eastAsia="it-IT"/>
        </w:rPr>
        <w:t>81</w:t>
      </w:r>
      <w:r>
        <w:rPr>
          <w:bCs/>
          <w:sz w:val="24"/>
          <w:szCs w:val="24"/>
          <w:lang w:eastAsia="it-IT"/>
        </w:rPr>
        <w:t xml:space="preserve"> del </w:t>
      </w:r>
      <w:r w:rsidR="00C508A0">
        <w:rPr>
          <w:bCs/>
          <w:sz w:val="24"/>
          <w:szCs w:val="24"/>
          <w:lang w:eastAsia="it-IT"/>
        </w:rPr>
        <w:t>19</w:t>
      </w:r>
      <w:r>
        <w:rPr>
          <w:bCs/>
          <w:sz w:val="24"/>
          <w:szCs w:val="24"/>
          <w:lang w:eastAsia="it-IT"/>
        </w:rPr>
        <w:t>/</w:t>
      </w:r>
      <w:r w:rsidR="00C508A0">
        <w:rPr>
          <w:bCs/>
          <w:sz w:val="24"/>
          <w:szCs w:val="24"/>
          <w:lang w:eastAsia="it-IT"/>
        </w:rPr>
        <w:t>12</w:t>
      </w:r>
      <w:r>
        <w:rPr>
          <w:bCs/>
          <w:sz w:val="24"/>
          <w:szCs w:val="24"/>
          <w:lang w:eastAsia="it-IT"/>
        </w:rPr>
        <w:t>/</w:t>
      </w:r>
      <w:r w:rsidR="00C508A0">
        <w:rPr>
          <w:bCs/>
          <w:sz w:val="24"/>
          <w:szCs w:val="24"/>
          <w:lang w:eastAsia="it-IT"/>
        </w:rPr>
        <w:t>2022</w:t>
      </w:r>
      <w:r>
        <w:rPr>
          <w:bCs/>
          <w:sz w:val="24"/>
          <w:szCs w:val="24"/>
          <w:lang w:eastAsia="it-IT"/>
        </w:rPr>
        <w:t xml:space="preserve"> ed alla normativa vigente in materia.</w:t>
      </w:r>
    </w:p>
    <w:p w:rsidR="00027324" w:rsidRDefault="00027324">
      <w:pPr>
        <w:jc w:val="center"/>
        <w:rPr>
          <w:b/>
        </w:rPr>
      </w:pPr>
    </w:p>
    <w:p w:rsidR="00027324" w:rsidRDefault="00D40853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it-IT"/>
        </w:rPr>
        <w:t>Art. 6</w:t>
      </w:r>
      <w:r>
        <w:rPr>
          <w:b/>
          <w:sz w:val="24"/>
          <w:szCs w:val="24"/>
        </w:rPr>
        <w:t xml:space="preserve"> - Clausola di salvaguardia</w:t>
      </w:r>
    </w:p>
    <w:p w:rsidR="00027324" w:rsidRDefault="00D40853">
      <w:pPr>
        <w:jc w:val="both"/>
        <w:rPr>
          <w:sz w:val="24"/>
          <w:szCs w:val="24"/>
        </w:rPr>
      </w:pPr>
      <w:r>
        <w:rPr>
          <w:sz w:val="24"/>
          <w:szCs w:val="24"/>
        </w:rPr>
        <w:t>Il Comune di Isernia si riserva la facoltà, a suo insindacabile giudizio, di revocare, modificare o annullare il presente Avviso Pubblico, qualora ne ravvedesse l’opportunità per ragioni di pubblico interesse, senza che, per questo, i soggetti richiedenti possano vantare dei diritti nei confronti del Comune di Isernia.</w:t>
      </w:r>
    </w:p>
    <w:p w:rsidR="00027324" w:rsidRDefault="00027324">
      <w:pPr>
        <w:jc w:val="both"/>
      </w:pPr>
    </w:p>
    <w:p w:rsidR="00027324" w:rsidRDefault="00027324">
      <w:pPr>
        <w:jc w:val="center"/>
        <w:rPr>
          <w:b/>
          <w:bCs/>
          <w:lang w:eastAsia="it-IT"/>
        </w:rPr>
      </w:pPr>
    </w:p>
    <w:p w:rsidR="00027324" w:rsidRDefault="00D40853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it-IT"/>
        </w:rPr>
        <w:t>Art. 7</w:t>
      </w:r>
      <w:r>
        <w:rPr>
          <w:b/>
          <w:sz w:val="24"/>
          <w:szCs w:val="24"/>
        </w:rPr>
        <w:t xml:space="preserve"> - Responsabile del procedimento</w:t>
      </w:r>
    </w:p>
    <w:p w:rsidR="00027324" w:rsidRDefault="00D40853">
      <w:pPr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Il responsabile del presente procedimento è il dr. Gabriele Venditti.</w:t>
      </w:r>
    </w:p>
    <w:p w:rsidR="00027324" w:rsidRDefault="00027324">
      <w:pPr>
        <w:jc w:val="center"/>
        <w:rPr>
          <w:b/>
          <w:bCs/>
          <w:lang w:eastAsia="it-IT"/>
        </w:rPr>
      </w:pPr>
    </w:p>
    <w:p w:rsidR="00027324" w:rsidRDefault="00D40853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it-IT"/>
        </w:rPr>
        <w:t>Art. 8</w:t>
      </w:r>
      <w:r>
        <w:rPr>
          <w:b/>
          <w:sz w:val="24"/>
          <w:szCs w:val="24"/>
        </w:rPr>
        <w:t xml:space="preserve"> - Pubblicazione</w:t>
      </w:r>
    </w:p>
    <w:p w:rsidR="00027324" w:rsidRDefault="00D40853">
      <w:pPr>
        <w:jc w:val="both"/>
      </w:pPr>
      <w:r>
        <w:rPr>
          <w:sz w:val="24"/>
          <w:szCs w:val="24"/>
        </w:rPr>
        <w:t>Il presente Avviso è pubblicato, unitamente agli allegati, all’Albo pretorio e sul sito istituzionale del Comune di Isernia (</w:t>
      </w:r>
      <w:hyperlink r:id="rId12">
        <w:r>
          <w:rPr>
            <w:rStyle w:val="CollegamentoInternet"/>
            <w:sz w:val="24"/>
            <w:szCs w:val="24"/>
          </w:rPr>
          <w:t>www.comune.isernia.it</w:t>
        </w:r>
      </w:hyperlink>
      <w:r>
        <w:rPr>
          <w:sz w:val="24"/>
          <w:szCs w:val="24"/>
        </w:rPr>
        <w:t>).</w:t>
      </w:r>
    </w:p>
    <w:p w:rsidR="00027324" w:rsidRDefault="00027324">
      <w:pPr>
        <w:jc w:val="both"/>
      </w:pPr>
    </w:p>
    <w:p w:rsidR="00027324" w:rsidRDefault="00D40853">
      <w:pPr>
        <w:jc w:val="center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Art. 9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  <w:lang w:eastAsia="it-IT"/>
        </w:rPr>
        <w:t>- Trattamento dati</w:t>
      </w:r>
    </w:p>
    <w:p w:rsidR="00027324" w:rsidRDefault="00D408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dati personali, conferiti ai fini della partecipazione al presente Avviso, saranno raccolti e trattati nell’ambito del relativo procedimento amministrativo, nel rispetto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196/2003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e del </w:t>
      </w:r>
      <w:r>
        <w:rPr>
          <w:sz w:val="24"/>
          <w:szCs w:val="24"/>
        </w:rPr>
        <w:lastRenderedPageBreak/>
        <w:t>Regolamento UE n. 2016/679.</w:t>
      </w:r>
    </w:p>
    <w:p w:rsidR="00027324" w:rsidRDefault="00027324">
      <w:pPr>
        <w:jc w:val="both"/>
      </w:pPr>
    </w:p>
    <w:p w:rsidR="00027324" w:rsidRDefault="00D40853">
      <w:pPr>
        <w:jc w:val="center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Art. 10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  <w:lang w:eastAsia="it-IT"/>
        </w:rPr>
        <w:t>- Informazioni</w:t>
      </w:r>
    </w:p>
    <w:p w:rsidR="00027324" w:rsidRDefault="00D40853">
      <w:pPr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Sarà possibile rivolgersi per qualsiasi informazione all’Ufficio Politiche Sociali del Comune di Isernia contattando il seguente recapito telefonico 08654492</w:t>
      </w:r>
      <w:r w:rsidR="00B218FD">
        <w:rPr>
          <w:sz w:val="24"/>
          <w:szCs w:val="24"/>
          <w:lang w:eastAsia="it-IT"/>
        </w:rPr>
        <w:t>82</w:t>
      </w:r>
      <w:r>
        <w:rPr>
          <w:sz w:val="24"/>
          <w:szCs w:val="24"/>
          <w:lang w:eastAsia="it-IT"/>
        </w:rPr>
        <w:t xml:space="preserve"> dal lunedì al venerdì dalle ore 9:30 alle ore 12:30.</w:t>
      </w:r>
    </w:p>
    <w:p w:rsidR="00027324" w:rsidRDefault="00027324">
      <w:pPr>
        <w:jc w:val="both"/>
      </w:pPr>
    </w:p>
    <w:p w:rsidR="00EB4678" w:rsidRDefault="00EB4678">
      <w:pPr>
        <w:jc w:val="both"/>
      </w:pPr>
    </w:p>
    <w:p w:rsidR="00EB4678" w:rsidRDefault="00EB4678">
      <w:pPr>
        <w:jc w:val="both"/>
      </w:pPr>
    </w:p>
    <w:p w:rsidR="00B218FD" w:rsidRDefault="00B218FD" w:rsidP="00B218FD">
      <w:pPr>
        <w:jc w:val="center"/>
      </w:pPr>
      <w:r>
        <w:t>Il Dirigente AA.GG.</w:t>
      </w:r>
    </w:p>
    <w:p w:rsidR="00B218FD" w:rsidRDefault="00B218FD" w:rsidP="00B218FD">
      <w:pPr>
        <w:jc w:val="center"/>
      </w:pPr>
      <w:r>
        <w:t>Dott. Vito Tenore</w:t>
      </w:r>
    </w:p>
    <w:sectPr w:rsidR="00B218FD" w:rsidSect="005D4E49">
      <w:footerReference w:type="default" r:id="rId13"/>
      <w:pgSz w:w="11906" w:h="16850"/>
      <w:pgMar w:top="782" w:right="743" w:bottom="851" w:left="743" w:header="0" w:footer="38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93" w:rsidRDefault="00524A93">
      <w:r>
        <w:separator/>
      </w:r>
    </w:p>
  </w:endnote>
  <w:endnote w:type="continuationSeparator" w:id="0">
    <w:p w:rsidR="00524A93" w:rsidRDefault="0052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24" w:rsidRDefault="00D40853">
    <w:pPr>
      <w:pStyle w:val="Pidipagina"/>
      <w:pBdr>
        <w:top w:val="single" w:sz="4" w:space="1" w:color="000000"/>
      </w:pBdr>
      <w:jc w:val="center"/>
    </w:pPr>
    <w:r>
      <w:rPr>
        <w:i/>
        <w:sz w:val="20"/>
        <w:szCs w:val="20"/>
      </w:rPr>
      <w:t xml:space="preserve">Pag.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>PAGE</w:instrText>
    </w:r>
    <w:r>
      <w:rPr>
        <w:i/>
        <w:sz w:val="20"/>
        <w:szCs w:val="20"/>
      </w:rPr>
      <w:fldChar w:fldCharType="separate"/>
    </w:r>
    <w:r w:rsidR="004B1968">
      <w:rPr>
        <w:i/>
        <w:noProof/>
        <w:sz w:val="20"/>
        <w:szCs w:val="20"/>
      </w:rPr>
      <w:t>2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di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>NUMPAGES</w:instrText>
    </w:r>
    <w:r>
      <w:rPr>
        <w:i/>
        <w:sz w:val="20"/>
        <w:szCs w:val="20"/>
      </w:rPr>
      <w:fldChar w:fldCharType="separate"/>
    </w:r>
    <w:r w:rsidR="004B1968">
      <w:rPr>
        <w:i/>
        <w:noProof/>
        <w:sz w:val="20"/>
        <w:szCs w:val="20"/>
      </w:rPr>
      <w:t>3</w:t>
    </w:r>
    <w:r>
      <w:rPr>
        <w:i/>
        <w:sz w:val="20"/>
        <w:szCs w:val="20"/>
      </w:rPr>
      <w:fldChar w:fldCharType="end"/>
    </w:r>
  </w:p>
  <w:p w:rsidR="00027324" w:rsidRDefault="00027324">
    <w:pPr>
      <w:pStyle w:val="Corpotesto"/>
      <w:spacing w:line="9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93" w:rsidRDefault="00524A93">
      <w:r>
        <w:separator/>
      </w:r>
    </w:p>
  </w:footnote>
  <w:footnote w:type="continuationSeparator" w:id="0">
    <w:p w:rsidR="00524A93" w:rsidRDefault="0052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6B8"/>
    <w:multiLevelType w:val="multilevel"/>
    <w:tmpl w:val="FDB6BF6E"/>
    <w:lvl w:ilvl="0">
      <w:start w:val="1"/>
      <w:numFmt w:val="bullet"/>
      <w:lvlText w:val="›"/>
      <w:lvlJc w:val="left"/>
      <w:pPr>
        <w:ind w:left="832" w:hanging="360"/>
      </w:pPr>
      <w:rPr>
        <w:rFonts w:ascii="Agency FB" w:hAnsi="Agency FB" w:cs="Agency FB" w:hint="default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abstractNum w:abstractNumId="1">
    <w:nsid w:val="3F3772AF"/>
    <w:multiLevelType w:val="multilevel"/>
    <w:tmpl w:val="E90AB3EA"/>
    <w:lvl w:ilvl="0">
      <w:start w:val="1"/>
      <w:numFmt w:val="bullet"/>
      <w:lvlText w:val=""/>
      <w:lvlJc w:val="left"/>
      <w:pPr>
        <w:ind w:left="720" w:hanging="360"/>
      </w:pPr>
      <w:rPr>
        <w:rFonts w:ascii="Wingdings 2" w:hAnsi="Wingdings 2" w:cs="Wingdings 2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7F3F07"/>
    <w:multiLevelType w:val="multilevel"/>
    <w:tmpl w:val="5A1AFC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D31C4"/>
    <w:multiLevelType w:val="multilevel"/>
    <w:tmpl w:val="E72E7C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7324"/>
    <w:rsid w:val="00027324"/>
    <w:rsid w:val="00315AF9"/>
    <w:rsid w:val="004B1968"/>
    <w:rsid w:val="00524A93"/>
    <w:rsid w:val="005B572E"/>
    <w:rsid w:val="005D4E49"/>
    <w:rsid w:val="00707021"/>
    <w:rsid w:val="007364B8"/>
    <w:rsid w:val="00A562DD"/>
    <w:rsid w:val="00B218FD"/>
    <w:rsid w:val="00C508A0"/>
    <w:rsid w:val="00D11914"/>
    <w:rsid w:val="00D40853"/>
    <w:rsid w:val="00DF3037"/>
    <w:rsid w:val="00E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it-IT"/>
    </w:rPr>
  </w:style>
  <w:style w:type="paragraph" w:styleId="Titolo1">
    <w:name w:val="heading 1"/>
    <w:basedOn w:val="Normale"/>
    <w:uiPriority w:val="1"/>
    <w:qFormat/>
    <w:pPr>
      <w:spacing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B7438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7340D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E145B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E145B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1205DD"/>
    <w:rPr>
      <w:rFonts w:ascii="Times New Roman" w:eastAsia="Times New Roman" w:hAnsi="Times New Roman" w:cs="Times New Roman"/>
      <w:lang w:val="it-IT"/>
    </w:rPr>
  </w:style>
  <w:style w:type="character" w:customStyle="1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customStyle="1" w:styleId="ListLabel11">
    <w:name w:val="ListLabel 11"/>
    <w:qFormat/>
    <w:rPr>
      <w:lang w:val="it-IT" w:eastAsia="en-US" w:bidi="ar-SA"/>
    </w:rPr>
  </w:style>
  <w:style w:type="character" w:customStyle="1" w:styleId="ListLabel12">
    <w:name w:val="ListLabel 12"/>
    <w:qFormat/>
    <w:rPr>
      <w:lang w:val="it-IT" w:eastAsia="en-US" w:bidi="ar-SA"/>
    </w:rPr>
  </w:style>
  <w:style w:type="character" w:customStyle="1" w:styleId="ListLabel13">
    <w:name w:val="ListLabel 13"/>
    <w:qFormat/>
    <w:rPr>
      <w:lang w:val="it-IT" w:eastAsia="en-US" w:bidi="ar-SA"/>
    </w:rPr>
  </w:style>
  <w:style w:type="character" w:customStyle="1" w:styleId="ListLabel14">
    <w:name w:val="ListLabel 14"/>
    <w:qFormat/>
    <w:rPr>
      <w:lang w:val="it-IT" w:eastAsia="en-US" w:bidi="ar-SA"/>
    </w:rPr>
  </w:style>
  <w:style w:type="character" w:customStyle="1" w:styleId="ListLabel15">
    <w:name w:val="ListLabel 15"/>
    <w:qFormat/>
    <w:rPr>
      <w:lang w:val="it-IT" w:eastAsia="en-US" w:bidi="ar-SA"/>
    </w:rPr>
  </w:style>
  <w:style w:type="character" w:customStyle="1" w:styleId="ListLabel16">
    <w:name w:val="ListLabel 16"/>
    <w:qFormat/>
    <w:rPr>
      <w:lang w:val="it-IT" w:eastAsia="en-US" w:bidi="ar-SA"/>
    </w:rPr>
  </w:style>
  <w:style w:type="character" w:customStyle="1" w:styleId="ListLabel17">
    <w:name w:val="ListLabel 17"/>
    <w:qFormat/>
    <w:rPr>
      <w:lang w:val="it-IT" w:eastAsia="en-US" w:bidi="ar-SA"/>
    </w:rPr>
  </w:style>
  <w:style w:type="character" w:customStyle="1" w:styleId="ListLabel18">
    <w:name w:val="ListLabel 18"/>
    <w:qFormat/>
    <w:rPr>
      <w:lang w:val="it-IT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customStyle="1" w:styleId="ListLabel21">
    <w:name w:val="ListLabel 21"/>
    <w:qFormat/>
    <w:rPr>
      <w:lang w:val="it-IT" w:eastAsia="en-US" w:bidi="ar-SA"/>
    </w:rPr>
  </w:style>
  <w:style w:type="character" w:customStyle="1" w:styleId="ListLabel22">
    <w:name w:val="ListLabel 22"/>
    <w:qFormat/>
    <w:rPr>
      <w:lang w:val="it-IT" w:eastAsia="en-US" w:bidi="ar-SA"/>
    </w:rPr>
  </w:style>
  <w:style w:type="character" w:customStyle="1" w:styleId="ListLabel23">
    <w:name w:val="ListLabel 23"/>
    <w:qFormat/>
    <w:rPr>
      <w:lang w:val="it-IT" w:eastAsia="en-US" w:bidi="ar-SA"/>
    </w:rPr>
  </w:style>
  <w:style w:type="character" w:customStyle="1" w:styleId="ListLabel24">
    <w:name w:val="ListLabel 24"/>
    <w:qFormat/>
    <w:rPr>
      <w:lang w:val="it-IT" w:eastAsia="en-US" w:bidi="ar-SA"/>
    </w:rPr>
  </w:style>
  <w:style w:type="character" w:customStyle="1" w:styleId="ListLabel25">
    <w:name w:val="ListLabel 25"/>
    <w:qFormat/>
    <w:rPr>
      <w:lang w:val="it-IT" w:eastAsia="en-US" w:bidi="ar-SA"/>
    </w:rPr>
  </w:style>
  <w:style w:type="character" w:customStyle="1" w:styleId="ListLabel26">
    <w:name w:val="ListLabel 26"/>
    <w:qFormat/>
    <w:rPr>
      <w:lang w:val="it-IT" w:eastAsia="en-US" w:bidi="ar-SA"/>
    </w:rPr>
  </w:style>
  <w:style w:type="character" w:customStyle="1" w:styleId="ListLabel27">
    <w:name w:val="ListLabel 27"/>
    <w:qFormat/>
    <w:rPr>
      <w:lang w:val="it-IT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customStyle="1" w:styleId="ListLabel29">
    <w:name w:val="ListLabel 29"/>
    <w:qFormat/>
    <w:rPr>
      <w:lang w:val="it-IT" w:eastAsia="en-US" w:bidi="ar-SA"/>
    </w:rPr>
  </w:style>
  <w:style w:type="character" w:customStyle="1" w:styleId="ListLabel30">
    <w:name w:val="ListLabel 30"/>
    <w:qFormat/>
    <w:rPr>
      <w:lang w:val="it-IT" w:eastAsia="en-US" w:bidi="ar-SA"/>
    </w:rPr>
  </w:style>
  <w:style w:type="character" w:customStyle="1" w:styleId="ListLabel31">
    <w:name w:val="ListLabel 31"/>
    <w:qFormat/>
    <w:rPr>
      <w:lang w:val="it-IT" w:eastAsia="en-US" w:bidi="ar-SA"/>
    </w:rPr>
  </w:style>
  <w:style w:type="character" w:customStyle="1" w:styleId="ListLabel32">
    <w:name w:val="ListLabel 32"/>
    <w:qFormat/>
    <w:rPr>
      <w:lang w:val="it-IT" w:eastAsia="en-US" w:bidi="ar-SA"/>
    </w:rPr>
  </w:style>
  <w:style w:type="character" w:customStyle="1" w:styleId="ListLabel33">
    <w:name w:val="ListLabel 33"/>
    <w:qFormat/>
    <w:rPr>
      <w:lang w:val="it-IT" w:eastAsia="en-US" w:bidi="ar-SA"/>
    </w:rPr>
  </w:style>
  <w:style w:type="character" w:customStyle="1" w:styleId="ListLabel34">
    <w:name w:val="ListLabel 34"/>
    <w:qFormat/>
    <w:rPr>
      <w:lang w:val="it-IT" w:eastAsia="en-US" w:bidi="ar-SA"/>
    </w:rPr>
  </w:style>
  <w:style w:type="character" w:customStyle="1" w:styleId="ListLabel35">
    <w:name w:val="ListLabel 35"/>
    <w:qFormat/>
    <w:rPr>
      <w:lang w:val="it-IT" w:eastAsia="en-US" w:bidi="ar-SA"/>
    </w:rPr>
  </w:style>
  <w:style w:type="character" w:customStyle="1" w:styleId="ListLabel36">
    <w:name w:val="ListLabel 36"/>
    <w:qFormat/>
    <w:rPr>
      <w:lang w:val="it-IT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b w:val="0"/>
      <w:spacing w:val="-1"/>
      <w:w w:val="99"/>
      <w:sz w:val="24"/>
      <w:szCs w:val="24"/>
      <w:lang w:val="it-IT" w:eastAsia="en-US" w:bidi="ar-SA"/>
    </w:rPr>
  </w:style>
  <w:style w:type="character" w:customStyle="1" w:styleId="ListLabel38">
    <w:name w:val="ListLabel 38"/>
    <w:qFormat/>
    <w:rPr>
      <w:lang w:val="it-IT" w:eastAsia="en-US" w:bidi="ar-SA"/>
    </w:rPr>
  </w:style>
  <w:style w:type="character" w:customStyle="1" w:styleId="ListLabel39">
    <w:name w:val="ListLabel 39"/>
    <w:qFormat/>
    <w:rPr>
      <w:lang w:val="it-IT" w:eastAsia="en-US" w:bidi="ar-SA"/>
    </w:rPr>
  </w:style>
  <w:style w:type="character" w:customStyle="1" w:styleId="ListLabel40">
    <w:name w:val="ListLabel 40"/>
    <w:qFormat/>
    <w:rPr>
      <w:lang w:val="it-IT" w:eastAsia="en-US" w:bidi="ar-SA"/>
    </w:rPr>
  </w:style>
  <w:style w:type="character" w:customStyle="1" w:styleId="ListLabel41">
    <w:name w:val="ListLabel 41"/>
    <w:qFormat/>
    <w:rPr>
      <w:lang w:val="it-IT" w:eastAsia="en-US" w:bidi="ar-SA"/>
    </w:rPr>
  </w:style>
  <w:style w:type="character" w:customStyle="1" w:styleId="ListLabel42">
    <w:name w:val="ListLabel 42"/>
    <w:qFormat/>
    <w:rPr>
      <w:lang w:val="it-IT" w:eastAsia="en-US" w:bidi="ar-SA"/>
    </w:rPr>
  </w:style>
  <w:style w:type="character" w:customStyle="1" w:styleId="ListLabel43">
    <w:name w:val="ListLabel 43"/>
    <w:qFormat/>
    <w:rPr>
      <w:lang w:val="it-IT" w:eastAsia="en-US" w:bidi="ar-SA"/>
    </w:rPr>
  </w:style>
  <w:style w:type="character" w:customStyle="1" w:styleId="ListLabel44">
    <w:name w:val="ListLabel 44"/>
    <w:qFormat/>
    <w:rPr>
      <w:lang w:val="it-IT" w:eastAsia="en-US" w:bidi="ar-SA"/>
    </w:rPr>
  </w:style>
  <w:style w:type="character" w:customStyle="1" w:styleId="ListLabel45">
    <w:name w:val="ListLabel 45"/>
    <w:qFormat/>
    <w:rPr>
      <w:lang w:val="it-IT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color w:val="001F5F"/>
      <w:w w:val="99"/>
      <w:sz w:val="24"/>
      <w:szCs w:val="24"/>
      <w:lang w:val="it-IT" w:eastAsia="en-US" w:bidi="ar-SA"/>
    </w:rPr>
  </w:style>
  <w:style w:type="character" w:customStyle="1" w:styleId="ListLabel47">
    <w:name w:val="ListLabel 47"/>
    <w:qFormat/>
    <w:rPr>
      <w:lang w:val="it-IT" w:eastAsia="en-US" w:bidi="ar-SA"/>
    </w:rPr>
  </w:style>
  <w:style w:type="character" w:customStyle="1" w:styleId="ListLabel48">
    <w:name w:val="ListLabel 48"/>
    <w:qFormat/>
    <w:rPr>
      <w:lang w:val="it-IT" w:eastAsia="en-US" w:bidi="ar-SA"/>
    </w:rPr>
  </w:style>
  <w:style w:type="character" w:customStyle="1" w:styleId="ListLabel49">
    <w:name w:val="ListLabel 49"/>
    <w:qFormat/>
    <w:rPr>
      <w:lang w:val="it-IT" w:eastAsia="en-US" w:bidi="ar-SA"/>
    </w:rPr>
  </w:style>
  <w:style w:type="character" w:customStyle="1" w:styleId="ListLabel50">
    <w:name w:val="ListLabel 50"/>
    <w:qFormat/>
    <w:rPr>
      <w:lang w:val="it-IT" w:eastAsia="en-US" w:bidi="ar-SA"/>
    </w:rPr>
  </w:style>
  <w:style w:type="character" w:customStyle="1" w:styleId="ListLabel51">
    <w:name w:val="ListLabel 51"/>
    <w:qFormat/>
    <w:rPr>
      <w:lang w:val="it-IT" w:eastAsia="en-US" w:bidi="ar-SA"/>
    </w:rPr>
  </w:style>
  <w:style w:type="character" w:customStyle="1" w:styleId="ListLabel52">
    <w:name w:val="ListLabel 52"/>
    <w:qFormat/>
    <w:rPr>
      <w:lang w:val="it-IT" w:eastAsia="en-US" w:bidi="ar-SA"/>
    </w:rPr>
  </w:style>
  <w:style w:type="character" w:customStyle="1" w:styleId="ListLabel53">
    <w:name w:val="ListLabel 53"/>
    <w:qFormat/>
    <w:rPr>
      <w:lang w:val="it-IT" w:eastAsia="en-US" w:bidi="ar-SA"/>
    </w:rPr>
  </w:style>
  <w:style w:type="character" w:customStyle="1" w:styleId="ListLabel54">
    <w:name w:val="ListLabel 54"/>
    <w:qFormat/>
    <w:rPr>
      <w:lang w:val="it-IT" w:eastAsia="en-US" w:bidi="ar-S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sz w:val="24"/>
      <w:szCs w:val="24"/>
      <w:lang w:eastAsia="it-IT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rFonts w:cs="Agency FB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 2"/>
      <w:sz w:val="24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Agency FB"/>
      <w:b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sz w:val="24"/>
      <w:szCs w:val="24"/>
      <w:lang w:eastAsia="it-IT"/>
    </w:rPr>
  </w:style>
  <w:style w:type="character" w:customStyle="1" w:styleId="ListLabel139">
    <w:name w:val="ListLabel 139"/>
    <w:qFormat/>
    <w:rPr>
      <w:sz w:val="24"/>
      <w:szCs w:val="24"/>
    </w:rPr>
  </w:style>
  <w:style w:type="paragraph" w:styleId="Titolo">
    <w:name w:val="Title"/>
    <w:basedOn w:val="Normale"/>
    <w:next w:val="Corpotesto"/>
    <w:uiPriority w:val="1"/>
    <w:qFormat/>
    <w:pPr>
      <w:ind w:left="419" w:right="419"/>
      <w:jc w:val="center"/>
    </w:pPr>
    <w:rPr>
      <w:b/>
      <w:bCs/>
      <w:sz w:val="36"/>
      <w:szCs w:val="36"/>
    </w:r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395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B74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E14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E145B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508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08A0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it-IT"/>
    </w:rPr>
  </w:style>
  <w:style w:type="paragraph" w:styleId="Titolo1">
    <w:name w:val="heading 1"/>
    <w:basedOn w:val="Normale"/>
    <w:uiPriority w:val="1"/>
    <w:qFormat/>
    <w:pPr>
      <w:spacing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B7438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7340D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E145B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E145B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1205DD"/>
    <w:rPr>
      <w:rFonts w:ascii="Times New Roman" w:eastAsia="Times New Roman" w:hAnsi="Times New Roman" w:cs="Times New Roman"/>
      <w:lang w:val="it-IT"/>
    </w:rPr>
  </w:style>
  <w:style w:type="character" w:customStyle="1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customStyle="1" w:styleId="ListLabel11">
    <w:name w:val="ListLabel 11"/>
    <w:qFormat/>
    <w:rPr>
      <w:lang w:val="it-IT" w:eastAsia="en-US" w:bidi="ar-SA"/>
    </w:rPr>
  </w:style>
  <w:style w:type="character" w:customStyle="1" w:styleId="ListLabel12">
    <w:name w:val="ListLabel 12"/>
    <w:qFormat/>
    <w:rPr>
      <w:lang w:val="it-IT" w:eastAsia="en-US" w:bidi="ar-SA"/>
    </w:rPr>
  </w:style>
  <w:style w:type="character" w:customStyle="1" w:styleId="ListLabel13">
    <w:name w:val="ListLabel 13"/>
    <w:qFormat/>
    <w:rPr>
      <w:lang w:val="it-IT" w:eastAsia="en-US" w:bidi="ar-SA"/>
    </w:rPr>
  </w:style>
  <w:style w:type="character" w:customStyle="1" w:styleId="ListLabel14">
    <w:name w:val="ListLabel 14"/>
    <w:qFormat/>
    <w:rPr>
      <w:lang w:val="it-IT" w:eastAsia="en-US" w:bidi="ar-SA"/>
    </w:rPr>
  </w:style>
  <w:style w:type="character" w:customStyle="1" w:styleId="ListLabel15">
    <w:name w:val="ListLabel 15"/>
    <w:qFormat/>
    <w:rPr>
      <w:lang w:val="it-IT" w:eastAsia="en-US" w:bidi="ar-SA"/>
    </w:rPr>
  </w:style>
  <w:style w:type="character" w:customStyle="1" w:styleId="ListLabel16">
    <w:name w:val="ListLabel 16"/>
    <w:qFormat/>
    <w:rPr>
      <w:lang w:val="it-IT" w:eastAsia="en-US" w:bidi="ar-SA"/>
    </w:rPr>
  </w:style>
  <w:style w:type="character" w:customStyle="1" w:styleId="ListLabel17">
    <w:name w:val="ListLabel 17"/>
    <w:qFormat/>
    <w:rPr>
      <w:lang w:val="it-IT" w:eastAsia="en-US" w:bidi="ar-SA"/>
    </w:rPr>
  </w:style>
  <w:style w:type="character" w:customStyle="1" w:styleId="ListLabel18">
    <w:name w:val="ListLabel 18"/>
    <w:qFormat/>
    <w:rPr>
      <w:lang w:val="it-IT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customStyle="1" w:styleId="ListLabel21">
    <w:name w:val="ListLabel 21"/>
    <w:qFormat/>
    <w:rPr>
      <w:lang w:val="it-IT" w:eastAsia="en-US" w:bidi="ar-SA"/>
    </w:rPr>
  </w:style>
  <w:style w:type="character" w:customStyle="1" w:styleId="ListLabel22">
    <w:name w:val="ListLabel 22"/>
    <w:qFormat/>
    <w:rPr>
      <w:lang w:val="it-IT" w:eastAsia="en-US" w:bidi="ar-SA"/>
    </w:rPr>
  </w:style>
  <w:style w:type="character" w:customStyle="1" w:styleId="ListLabel23">
    <w:name w:val="ListLabel 23"/>
    <w:qFormat/>
    <w:rPr>
      <w:lang w:val="it-IT" w:eastAsia="en-US" w:bidi="ar-SA"/>
    </w:rPr>
  </w:style>
  <w:style w:type="character" w:customStyle="1" w:styleId="ListLabel24">
    <w:name w:val="ListLabel 24"/>
    <w:qFormat/>
    <w:rPr>
      <w:lang w:val="it-IT" w:eastAsia="en-US" w:bidi="ar-SA"/>
    </w:rPr>
  </w:style>
  <w:style w:type="character" w:customStyle="1" w:styleId="ListLabel25">
    <w:name w:val="ListLabel 25"/>
    <w:qFormat/>
    <w:rPr>
      <w:lang w:val="it-IT" w:eastAsia="en-US" w:bidi="ar-SA"/>
    </w:rPr>
  </w:style>
  <w:style w:type="character" w:customStyle="1" w:styleId="ListLabel26">
    <w:name w:val="ListLabel 26"/>
    <w:qFormat/>
    <w:rPr>
      <w:lang w:val="it-IT" w:eastAsia="en-US" w:bidi="ar-SA"/>
    </w:rPr>
  </w:style>
  <w:style w:type="character" w:customStyle="1" w:styleId="ListLabel27">
    <w:name w:val="ListLabel 27"/>
    <w:qFormat/>
    <w:rPr>
      <w:lang w:val="it-IT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customStyle="1" w:styleId="ListLabel29">
    <w:name w:val="ListLabel 29"/>
    <w:qFormat/>
    <w:rPr>
      <w:lang w:val="it-IT" w:eastAsia="en-US" w:bidi="ar-SA"/>
    </w:rPr>
  </w:style>
  <w:style w:type="character" w:customStyle="1" w:styleId="ListLabel30">
    <w:name w:val="ListLabel 30"/>
    <w:qFormat/>
    <w:rPr>
      <w:lang w:val="it-IT" w:eastAsia="en-US" w:bidi="ar-SA"/>
    </w:rPr>
  </w:style>
  <w:style w:type="character" w:customStyle="1" w:styleId="ListLabel31">
    <w:name w:val="ListLabel 31"/>
    <w:qFormat/>
    <w:rPr>
      <w:lang w:val="it-IT" w:eastAsia="en-US" w:bidi="ar-SA"/>
    </w:rPr>
  </w:style>
  <w:style w:type="character" w:customStyle="1" w:styleId="ListLabel32">
    <w:name w:val="ListLabel 32"/>
    <w:qFormat/>
    <w:rPr>
      <w:lang w:val="it-IT" w:eastAsia="en-US" w:bidi="ar-SA"/>
    </w:rPr>
  </w:style>
  <w:style w:type="character" w:customStyle="1" w:styleId="ListLabel33">
    <w:name w:val="ListLabel 33"/>
    <w:qFormat/>
    <w:rPr>
      <w:lang w:val="it-IT" w:eastAsia="en-US" w:bidi="ar-SA"/>
    </w:rPr>
  </w:style>
  <w:style w:type="character" w:customStyle="1" w:styleId="ListLabel34">
    <w:name w:val="ListLabel 34"/>
    <w:qFormat/>
    <w:rPr>
      <w:lang w:val="it-IT" w:eastAsia="en-US" w:bidi="ar-SA"/>
    </w:rPr>
  </w:style>
  <w:style w:type="character" w:customStyle="1" w:styleId="ListLabel35">
    <w:name w:val="ListLabel 35"/>
    <w:qFormat/>
    <w:rPr>
      <w:lang w:val="it-IT" w:eastAsia="en-US" w:bidi="ar-SA"/>
    </w:rPr>
  </w:style>
  <w:style w:type="character" w:customStyle="1" w:styleId="ListLabel36">
    <w:name w:val="ListLabel 36"/>
    <w:qFormat/>
    <w:rPr>
      <w:lang w:val="it-IT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b w:val="0"/>
      <w:spacing w:val="-1"/>
      <w:w w:val="99"/>
      <w:sz w:val="24"/>
      <w:szCs w:val="24"/>
      <w:lang w:val="it-IT" w:eastAsia="en-US" w:bidi="ar-SA"/>
    </w:rPr>
  </w:style>
  <w:style w:type="character" w:customStyle="1" w:styleId="ListLabel38">
    <w:name w:val="ListLabel 38"/>
    <w:qFormat/>
    <w:rPr>
      <w:lang w:val="it-IT" w:eastAsia="en-US" w:bidi="ar-SA"/>
    </w:rPr>
  </w:style>
  <w:style w:type="character" w:customStyle="1" w:styleId="ListLabel39">
    <w:name w:val="ListLabel 39"/>
    <w:qFormat/>
    <w:rPr>
      <w:lang w:val="it-IT" w:eastAsia="en-US" w:bidi="ar-SA"/>
    </w:rPr>
  </w:style>
  <w:style w:type="character" w:customStyle="1" w:styleId="ListLabel40">
    <w:name w:val="ListLabel 40"/>
    <w:qFormat/>
    <w:rPr>
      <w:lang w:val="it-IT" w:eastAsia="en-US" w:bidi="ar-SA"/>
    </w:rPr>
  </w:style>
  <w:style w:type="character" w:customStyle="1" w:styleId="ListLabel41">
    <w:name w:val="ListLabel 41"/>
    <w:qFormat/>
    <w:rPr>
      <w:lang w:val="it-IT" w:eastAsia="en-US" w:bidi="ar-SA"/>
    </w:rPr>
  </w:style>
  <w:style w:type="character" w:customStyle="1" w:styleId="ListLabel42">
    <w:name w:val="ListLabel 42"/>
    <w:qFormat/>
    <w:rPr>
      <w:lang w:val="it-IT" w:eastAsia="en-US" w:bidi="ar-SA"/>
    </w:rPr>
  </w:style>
  <w:style w:type="character" w:customStyle="1" w:styleId="ListLabel43">
    <w:name w:val="ListLabel 43"/>
    <w:qFormat/>
    <w:rPr>
      <w:lang w:val="it-IT" w:eastAsia="en-US" w:bidi="ar-SA"/>
    </w:rPr>
  </w:style>
  <w:style w:type="character" w:customStyle="1" w:styleId="ListLabel44">
    <w:name w:val="ListLabel 44"/>
    <w:qFormat/>
    <w:rPr>
      <w:lang w:val="it-IT" w:eastAsia="en-US" w:bidi="ar-SA"/>
    </w:rPr>
  </w:style>
  <w:style w:type="character" w:customStyle="1" w:styleId="ListLabel45">
    <w:name w:val="ListLabel 45"/>
    <w:qFormat/>
    <w:rPr>
      <w:lang w:val="it-IT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color w:val="001F5F"/>
      <w:w w:val="99"/>
      <w:sz w:val="24"/>
      <w:szCs w:val="24"/>
      <w:lang w:val="it-IT" w:eastAsia="en-US" w:bidi="ar-SA"/>
    </w:rPr>
  </w:style>
  <w:style w:type="character" w:customStyle="1" w:styleId="ListLabel47">
    <w:name w:val="ListLabel 47"/>
    <w:qFormat/>
    <w:rPr>
      <w:lang w:val="it-IT" w:eastAsia="en-US" w:bidi="ar-SA"/>
    </w:rPr>
  </w:style>
  <w:style w:type="character" w:customStyle="1" w:styleId="ListLabel48">
    <w:name w:val="ListLabel 48"/>
    <w:qFormat/>
    <w:rPr>
      <w:lang w:val="it-IT" w:eastAsia="en-US" w:bidi="ar-SA"/>
    </w:rPr>
  </w:style>
  <w:style w:type="character" w:customStyle="1" w:styleId="ListLabel49">
    <w:name w:val="ListLabel 49"/>
    <w:qFormat/>
    <w:rPr>
      <w:lang w:val="it-IT" w:eastAsia="en-US" w:bidi="ar-SA"/>
    </w:rPr>
  </w:style>
  <w:style w:type="character" w:customStyle="1" w:styleId="ListLabel50">
    <w:name w:val="ListLabel 50"/>
    <w:qFormat/>
    <w:rPr>
      <w:lang w:val="it-IT" w:eastAsia="en-US" w:bidi="ar-SA"/>
    </w:rPr>
  </w:style>
  <w:style w:type="character" w:customStyle="1" w:styleId="ListLabel51">
    <w:name w:val="ListLabel 51"/>
    <w:qFormat/>
    <w:rPr>
      <w:lang w:val="it-IT" w:eastAsia="en-US" w:bidi="ar-SA"/>
    </w:rPr>
  </w:style>
  <w:style w:type="character" w:customStyle="1" w:styleId="ListLabel52">
    <w:name w:val="ListLabel 52"/>
    <w:qFormat/>
    <w:rPr>
      <w:lang w:val="it-IT" w:eastAsia="en-US" w:bidi="ar-SA"/>
    </w:rPr>
  </w:style>
  <w:style w:type="character" w:customStyle="1" w:styleId="ListLabel53">
    <w:name w:val="ListLabel 53"/>
    <w:qFormat/>
    <w:rPr>
      <w:lang w:val="it-IT" w:eastAsia="en-US" w:bidi="ar-SA"/>
    </w:rPr>
  </w:style>
  <w:style w:type="character" w:customStyle="1" w:styleId="ListLabel54">
    <w:name w:val="ListLabel 54"/>
    <w:qFormat/>
    <w:rPr>
      <w:lang w:val="it-IT" w:eastAsia="en-US" w:bidi="ar-S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sz w:val="24"/>
      <w:szCs w:val="24"/>
      <w:lang w:eastAsia="it-IT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rFonts w:cs="Agency FB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 2"/>
      <w:sz w:val="24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Agency FB"/>
      <w:b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sz w:val="24"/>
      <w:szCs w:val="24"/>
      <w:lang w:eastAsia="it-IT"/>
    </w:rPr>
  </w:style>
  <w:style w:type="character" w:customStyle="1" w:styleId="ListLabel139">
    <w:name w:val="ListLabel 139"/>
    <w:qFormat/>
    <w:rPr>
      <w:sz w:val="24"/>
      <w:szCs w:val="24"/>
    </w:rPr>
  </w:style>
  <w:style w:type="paragraph" w:styleId="Titolo">
    <w:name w:val="Title"/>
    <w:basedOn w:val="Normale"/>
    <w:next w:val="Corpotesto"/>
    <w:uiPriority w:val="1"/>
    <w:qFormat/>
    <w:pPr>
      <w:ind w:left="419" w:right="419"/>
      <w:jc w:val="center"/>
    </w:pPr>
    <w:rPr>
      <w:b/>
      <w:bCs/>
      <w:sz w:val="36"/>
      <w:szCs w:val="36"/>
    </w:r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395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B74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E14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E145B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508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08A0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mune.isernia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eisernia@pec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une.isernia.i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A339-9219-488E-BC60-6201BB74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ANZIANI</vt:lpstr>
    </vt:vector>
  </TitlesOfParts>
  <Company>HP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ANZIANI</dc:title>
  <dc:creator>GRANDE</dc:creator>
  <cp:lastModifiedBy>VENDITTI</cp:lastModifiedBy>
  <cp:revision>4</cp:revision>
  <cp:lastPrinted>2023-01-19T12:21:00Z</cp:lastPrinted>
  <dcterms:created xsi:type="dcterms:W3CDTF">2023-01-26T17:21:00Z</dcterms:created>
  <dcterms:modified xsi:type="dcterms:W3CDTF">2023-01-27T11:53:00Z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Created">
    <vt:filetime>2018-10-09T00:00:00Z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2023-01-10T00:00:00Z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